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D197A" w14:textId="13F7053A" w:rsidR="009E36DE" w:rsidRPr="00155C75" w:rsidRDefault="009E36DE" w:rsidP="009E36DE">
      <w:pPr>
        <w:rPr>
          <w:rFonts w:ascii="Biome Light" w:hAnsi="Biome Light" w:cs="Biome Light"/>
          <w:b/>
          <w:bCs/>
          <w:color w:val="002060"/>
          <w:sz w:val="28"/>
          <w:szCs w:val="28"/>
        </w:rPr>
      </w:pPr>
      <w:r w:rsidRPr="00155C75">
        <w:rPr>
          <w:rFonts w:ascii="Biome Light" w:hAnsi="Biome Light" w:cs="Biome Light"/>
          <w:b/>
          <w:bCs/>
          <w:color w:val="002060"/>
          <w:sz w:val="28"/>
          <w:szCs w:val="28"/>
        </w:rPr>
        <w:t>Depuis le janvier 2023, la majoration pour non-adhésion à un centre de gestion agréé a été supprimée.</w:t>
      </w:r>
      <w:r w:rsidRPr="00155C75">
        <w:rPr>
          <w:rFonts w:ascii="Biome Light" w:hAnsi="Biome Light" w:cs="Biome Light"/>
          <w:b/>
          <w:bCs/>
          <w:color w:val="002060"/>
          <w:sz w:val="28"/>
          <w:szCs w:val="28"/>
        </w:rPr>
        <w:t xml:space="preserve"> </w:t>
      </w:r>
      <w:r w:rsidRPr="00155C75">
        <w:rPr>
          <w:rFonts w:ascii="Biome Light" w:hAnsi="Biome Light" w:cs="Biome Light"/>
          <w:b/>
          <w:bCs/>
          <w:color w:val="002060"/>
          <w:sz w:val="28"/>
          <w:szCs w:val="28"/>
        </w:rPr>
        <w:t>Est-ce toujours utile d’adhérer à un organisme de gestion agréé (CGA ou AGA) ?</w:t>
      </w:r>
    </w:p>
    <w:p w14:paraId="672A2F04" w14:textId="00172BC6" w:rsidR="00320E2C" w:rsidRPr="00155C75" w:rsidRDefault="00320E2C">
      <w:pPr>
        <w:rPr>
          <w:rFonts w:ascii="Biome Light" w:hAnsi="Biome Light" w:cs="Biome Light"/>
          <w:color w:val="2F5496" w:themeColor="accent1" w:themeShade="BF"/>
        </w:rPr>
      </w:pPr>
    </w:p>
    <w:p w14:paraId="76B5AC50" w14:textId="74405A0B" w:rsidR="009E36DE" w:rsidRPr="00155C75" w:rsidRDefault="009E36DE" w:rsidP="009E36DE">
      <w:pPr>
        <w:rPr>
          <w:rFonts w:ascii="Biome Light" w:hAnsi="Biome Light" w:cs="Biome Light"/>
          <w:color w:val="2F5496" w:themeColor="accent1" w:themeShade="BF"/>
        </w:rPr>
      </w:pPr>
      <w:r w:rsidRPr="00155C75">
        <w:rPr>
          <w:rFonts w:ascii="Biome Light" w:hAnsi="Biome Light" w:cs="Biome Light"/>
          <w:color w:val="2F5496" w:themeColor="accent1" w:themeShade="BF"/>
        </w:rPr>
        <w:t xml:space="preserve">À partir de 2023, le CGA n’est plus </w:t>
      </w:r>
      <w:r w:rsidR="00155C75" w:rsidRPr="00155C75">
        <w:rPr>
          <w:rFonts w:ascii="Biome Light" w:hAnsi="Biome Light" w:cs="Biome Light"/>
          <w:color w:val="2F5496" w:themeColor="accent1" w:themeShade="BF"/>
        </w:rPr>
        <w:t>indispensable</w:t>
      </w:r>
      <w:r w:rsidRPr="00155C75">
        <w:rPr>
          <w:rFonts w:ascii="Biome Light" w:hAnsi="Biome Light" w:cs="Biome Light"/>
          <w:color w:val="2F5496" w:themeColor="accent1" w:themeShade="BF"/>
        </w:rPr>
        <w:t xml:space="preserve"> pour les entreprises. Certaines </w:t>
      </w:r>
      <w:r w:rsidR="00155C75" w:rsidRPr="00155C75">
        <w:rPr>
          <w:rFonts w:ascii="Biome Light" w:hAnsi="Biome Light" w:cs="Biome Light"/>
          <w:color w:val="2F5496" w:themeColor="accent1" w:themeShade="BF"/>
        </w:rPr>
        <w:t>d’entre elles</w:t>
      </w:r>
      <w:r w:rsidRPr="00155C75">
        <w:rPr>
          <w:rFonts w:ascii="Biome Light" w:hAnsi="Biome Light" w:cs="Biome Light"/>
          <w:color w:val="2F5496" w:themeColor="accent1" w:themeShade="BF"/>
        </w:rPr>
        <w:t xml:space="preserve"> choisissent de conserver leur adhésion à un CGA après avoir souscrit à un service de cabinet comptable, pour continuer à profiter de leur accompagnement. </w:t>
      </w:r>
    </w:p>
    <w:p w14:paraId="50B255E1" w14:textId="0197D52B" w:rsidR="009E36DE" w:rsidRPr="00155C75" w:rsidRDefault="009E36DE" w:rsidP="009E36DE">
      <w:pPr>
        <w:rPr>
          <w:rFonts w:ascii="Biome Light" w:hAnsi="Biome Light" w:cs="Biome Light"/>
          <w:color w:val="2F5496" w:themeColor="accent1" w:themeShade="BF"/>
        </w:rPr>
      </w:pPr>
      <w:r w:rsidRPr="00155C75">
        <w:rPr>
          <w:rFonts w:ascii="Biome Light" w:hAnsi="Biome Light" w:cs="Biome Light"/>
          <w:color w:val="2F5496" w:themeColor="accent1" w:themeShade="BF"/>
        </w:rPr>
        <w:t xml:space="preserve">Néanmoins, le principal avantage de garder une adhésion à un CGA est l'abattement fiscal (réduction du bénéfice imposable), et cet avantage disparaît totalement en 2023. En effet, dès le 1er janvier 2023, la majoration fiscale disparait, et la dispense qu’offrait une adhésion à un CGA n’existera plus. L'abattement </w:t>
      </w:r>
      <w:r w:rsidRPr="00155C75">
        <w:rPr>
          <w:rFonts w:ascii="Biome Light" w:hAnsi="Biome Light" w:cs="Biome Light"/>
          <w:color w:val="2F5496" w:themeColor="accent1" w:themeShade="BF"/>
        </w:rPr>
        <w:t xml:space="preserve">était </w:t>
      </w:r>
      <w:r w:rsidRPr="00155C75">
        <w:rPr>
          <w:rFonts w:ascii="Biome Light" w:hAnsi="Biome Light" w:cs="Biome Light"/>
          <w:color w:val="2F5496" w:themeColor="accent1" w:themeShade="BF"/>
        </w:rPr>
        <w:t xml:space="preserve">de 10% en 2022 et </w:t>
      </w:r>
      <w:r w:rsidRPr="00155C75">
        <w:rPr>
          <w:rFonts w:ascii="Biome Light" w:hAnsi="Biome Light" w:cs="Biome Light"/>
          <w:color w:val="2F5496" w:themeColor="accent1" w:themeShade="BF"/>
        </w:rPr>
        <w:t>supprimé</w:t>
      </w:r>
      <w:r w:rsidRPr="00155C75">
        <w:rPr>
          <w:rFonts w:ascii="Biome Light" w:hAnsi="Biome Light" w:cs="Biome Light"/>
          <w:color w:val="2F5496" w:themeColor="accent1" w:themeShade="BF"/>
        </w:rPr>
        <w:t xml:space="preserve"> en 2023.</w:t>
      </w:r>
    </w:p>
    <w:p w14:paraId="649571E7" w14:textId="77777777" w:rsidR="009E36DE" w:rsidRPr="00155C75" w:rsidRDefault="009E36DE" w:rsidP="009E36DE">
      <w:pPr>
        <w:rPr>
          <w:rFonts w:ascii="Biome Light" w:hAnsi="Biome Light" w:cs="Biome Light"/>
          <w:color w:val="2F5496" w:themeColor="accent1" w:themeShade="BF"/>
        </w:rPr>
      </w:pPr>
    </w:p>
    <w:p w14:paraId="47A81016" w14:textId="61231A23" w:rsidR="009E36DE" w:rsidRPr="00155C75" w:rsidRDefault="009E36DE" w:rsidP="009E36DE">
      <w:pPr>
        <w:rPr>
          <w:rFonts w:ascii="Biome Light" w:hAnsi="Biome Light" w:cs="Biome Light"/>
          <w:color w:val="2F5496" w:themeColor="accent1" w:themeShade="BF"/>
        </w:rPr>
      </w:pPr>
      <w:r w:rsidRPr="00155C75">
        <w:rPr>
          <w:rFonts w:ascii="Biome Light" w:hAnsi="Biome Light" w:cs="Biome Light"/>
          <w:color w:val="2F5496" w:themeColor="accent1" w:themeShade="BF"/>
        </w:rPr>
        <w:t>En bref, l’intérêt fiscal majeur d'adhérer à un CGA n’existe plus</w:t>
      </w:r>
      <w:r w:rsidR="00155C75">
        <w:rPr>
          <w:rFonts w:ascii="Biome Light" w:hAnsi="Biome Light" w:cs="Biome Light"/>
          <w:color w:val="2F5496" w:themeColor="accent1" w:themeShade="BF"/>
        </w:rPr>
        <w:t xml:space="preserve"> sauf pour…</w:t>
      </w:r>
    </w:p>
    <w:p w14:paraId="1DF62AEA" w14:textId="77777777" w:rsidR="009E36DE" w:rsidRPr="00155C75" w:rsidRDefault="009E36DE">
      <w:pPr>
        <w:rPr>
          <w:rFonts w:ascii="Biome Light" w:hAnsi="Biome Light" w:cs="Biome Light"/>
          <w:color w:val="2F5496" w:themeColor="accent1" w:themeShade="BF"/>
        </w:rPr>
      </w:pPr>
    </w:p>
    <w:p w14:paraId="323A564F" w14:textId="79CCBD7F" w:rsidR="00320E2C" w:rsidRPr="00155C75" w:rsidRDefault="00155C75" w:rsidP="00320E2C">
      <w:pPr>
        <w:rPr>
          <w:rFonts w:ascii="Biome Light" w:hAnsi="Biome Light" w:cs="Biome Light"/>
          <w:b/>
          <w:bCs/>
          <w:color w:val="002060"/>
        </w:rPr>
      </w:pPr>
      <w:r>
        <w:rPr>
          <w:rFonts w:ascii="Biome Light" w:hAnsi="Biome Light" w:cs="Biome Light"/>
          <w:b/>
          <w:bCs/>
          <w:color w:val="002060"/>
        </w:rPr>
        <w:t>Les bénéficiaires de la r</w:t>
      </w:r>
      <w:r w:rsidR="00320E2C" w:rsidRPr="00155C75">
        <w:rPr>
          <w:rFonts w:ascii="Biome Light" w:hAnsi="Biome Light" w:cs="Biome Light"/>
          <w:b/>
          <w:bCs/>
          <w:color w:val="002060"/>
        </w:rPr>
        <w:t>éduction d'impôt pour frais de comptabilité et d'adhésion</w:t>
      </w:r>
      <w:r w:rsidRPr="00155C75">
        <w:rPr>
          <w:rFonts w:ascii="Biome Light" w:hAnsi="Biome Light" w:cs="Biome Light"/>
          <w:b/>
          <w:bCs/>
          <w:color w:val="002060"/>
        </w:rPr>
        <w:t xml:space="preserve"> à un CGA</w:t>
      </w:r>
    </w:p>
    <w:p w14:paraId="030DDE0F" w14:textId="3BAB0C1E" w:rsidR="00320E2C" w:rsidRPr="00155C75" w:rsidRDefault="00155C75" w:rsidP="00320E2C">
      <w:pPr>
        <w:rPr>
          <w:rFonts w:ascii="Biome Light" w:hAnsi="Biome Light" w:cs="Biome Light"/>
          <w:color w:val="2F5496" w:themeColor="accent1" w:themeShade="BF"/>
        </w:rPr>
      </w:pPr>
      <w:r>
        <w:rPr>
          <w:rFonts w:ascii="Biome Light" w:hAnsi="Biome Light" w:cs="Biome Light"/>
          <w:color w:val="2F5496" w:themeColor="accent1" w:themeShade="BF"/>
        </w:rPr>
        <w:t>C</w:t>
      </w:r>
      <w:r w:rsidR="00320E2C" w:rsidRPr="00155C75">
        <w:rPr>
          <w:rFonts w:ascii="Biome Light" w:hAnsi="Biome Light" w:cs="Biome Light"/>
          <w:color w:val="2F5496" w:themeColor="accent1" w:themeShade="BF"/>
        </w:rPr>
        <w:t>es adhérents ont droit à une réduction d'impôt limitée au 2/3 des frais engagés pour la tenue de leur comptabilité et leur adhésion au CGA (honoraires versés à l'expert-comptable, sommes versées à un CGA - cotisations, droits d'entrée, honoraires versés suite à une prestation d'assistance en cas de contrôle fiscal ou d'établissement de la déclaration fiscale, etc.-,  achats de livres comptables, ...).</w:t>
      </w:r>
    </w:p>
    <w:p w14:paraId="460C9DC2" w14:textId="77777777" w:rsidR="00320E2C" w:rsidRPr="00155C75" w:rsidRDefault="00320E2C" w:rsidP="00320E2C">
      <w:pPr>
        <w:rPr>
          <w:rFonts w:ascii="Biome Light" w:hAnsi="Biome Light" w:cs="Biome Light"/>
          <w:color w:val="2F5496" w:themeColor="accent1" w:themeShade="BF"/>
        </w:rPr>
      </w:pPr>
      <w:r w:rsidRPr="00155C75">
        <w:rPr>
          <w:rFonts w:ascii="Biome Light" w:hAnsi="Biome Light" w:cs="Biome Light"/>
          <w:color w:val="2F5496" w:themeColor="accent1" w:themeShade="BF"/>
        </w:rPr>
        <w:t>Cette réduction est plafonnée à 915 euros par an.</w:t>
      </w:r>
    </w:p>
    <w:p w14:paraId="6D0CF56E" w14:textId="77777777" w:rsidR="00320E2C" w:rsidRPr="00155C75" w:rsidRDefault="00320E2C" w:rsidP="00320E2C">
      <w:pPr>
        <w:rPr>
          <w:rFonts w:ascii="Biome Light" w:hAnsi="Biome Light" w:cs="Biome Light"/>
          <w:color w:val="2F5496" w:themeColor="accent1" w:themeShade="BF"/>
        </w:rPr>
      </w:pPr>
    </w:p>
    <w:p w14:paraId="25305CDF" w14:textId="77777777" w:rsidR="00320E2C" w:rsidRPr="00155C75" w:rsidRDefault="00320E2C" w:rsidP="00320E2C">
      <w:pPr>
        <w:rPr>
          <w:rFonts w:ascii="Biome Light" w:hAnsi="Biome Light" w:cs="Biome Light"/>
          <w:color w:val="2F5496" w:themeColor="accent1" w:themeShade="BF"/>
        </w:rPr>
      </w:pPr>
      <w:r w:rsidRPr="00155C75">
        <w:rPr>
          <w:rFonts w:ascii="Biome Light" w:hAnsi="Biome Light" w:cs="Biome Light"/>
          <w:color w:val="2F5496" w:themeColor="accent1" w:themeShade="BF"/>
        </w:rPr>
        <w:t>Pour en bénéficier, les adhérents doivent :</w:t>
      </w:r>
    </w:p>
    <w:p w14:paraId="4B679DAB" w14:textId="77777777" w:rsidR="00320E2C" w:rsidRPr="00155C75" w:rsidRDefault="00320E2C" w:rsidP="00320E2C">
      <w:pPr>
        <w:rPr>
          <w:rFonts w:ascii="Biome Light" w:hAnsi="Biome Light" w:cs="Biome Light"/>
          <w:color w:val="2F5496" w:themeColor="accent1" w:themeShade="BF"/>
        </w:rPr>
      </w:pPr>
      <w:r w:rsidRPr="00155C75">
        <w:rPr>
          <w:rFonts w:ascii="Biome Light" w:hAnsi="Biome Light" w:cs="Biome Light"/>
          <w:color w:val="2F5496" w:themeColor="accent1" w:themeShade="BF"/>
        </w:rPr>
        <w:t>- réaliser un chiffre d'affaires qui ne dépasse pas les limites du régime fiscal de la micro-entreprise.</w:t>
      </w:r>
    </w:p>
    <w:p w14:paraId="61188DF9" w14:textId="77777777" w:rsidR="00320E2C" w:rsidRPr="00155C75" w:rsidRDefault="00320E2C" w:rsidP="00320E2C">
      <w:pPr>
        <w:rPr>
          <w:rFonts w:ascii="Biome Light" w:hAnsi="Biome Light" w:cs="Biome Light"/>
          <w:color w:val="2F5496" w:themeColor="accent1" w:themeShade="BF"/>
        </w:rPr>
      </w:pPr>
      <w:r w:rsidRPr="00155C75">
        <w:rPr>
          <w:rFonts w:ascii="Biome Light" w:hAnsi="Biome Light" w:cs="Biome Light"/>
          <w:color w:val="2F5496" w:themeColor="accent1" w:themeShade="BF"/>
        </w:rPr>
        <w:t>- être imposés sur option à un régime réel.</w:t>
      </w:r>
    </w:p>
    <w:p w14:paraId="060B7608" w14:textId="77777777" w:rsidR="00320E2C" w:rsidRPr="00155C75" w:rsidRDefault="00320E2C" w:rsidP="00320E2C">
      <w:pPr>
        <w:rPr>
          <w:rFonts w:ascii="Biome Light" w:hAnsi="Biome Light" w:cs="Biome Light"/>
          <w:color w:val="2F5496" w:themeColor="accent1" w:themeShade="BF"/>
        </w:rPr>
      </w:pPr>
    </w:p>
    <w:p w14:paraId="25EFA520" w14:textId="01140BD3" w:rsidR="00320E2C" w:rsidRPr="00155C75" w:rsidRDefault="00320E2C" w:rsidP="00320E2C">
      <w:pPr>
        <w:rPr>
          <w:rFonts w:ascii="Biome Light" w:hAnsi="Biome Light" w:cs="Biome Light"/>
          <w:color w:val="2F5496" w:themeColor="accent1" w:themeShade="BF"/>
        </w:rPr>
      </w:pPr>
      <w:r w:rsidRPr="00155C75">
        <w:rPr>
          <w:rFonts w:ascii="Biome Light" w:hAnsi="Biome Light" w:cs="Biome Light"/>
          <w:color w:val="2F5496" w:themeColor="accent1" w:themeShade="BF"/>
        </w:rPr>
        <w:t>Les dépenses prises en charge par l'État sous forme de réduction d'impôt doivent être réintégrées pour la détermination du résultat. En revanche, le surplus des dépenses non prises en compte à titre de réduction d'impôt continue de constituer une charge déductible.</w:t>
      </w:r>
    </w:p>
    <w:p w14:paraId="245A8C34" w14:textId="72F1E050" w:rsidR="00320E2C" w:rsidRPr="00155C75" w:rsidRDefault="00D068F2">
      <w:pPr>
        <w:rPr>
          <w:rFonts w:ascii="Biome Light" w:hAnsi="Biome Light" w:cs="Biome Light"/>
          <w:color w:val="2F5496" w:themeColor="accent1" w:themeShade="BF"/>
        </w:rPr>
      </w:pPr>
      <w:r w:rsidRPr="00155C75">
        <w:rPr>
          <w:rFonts w:ascii="Biome Light" w:hAnsi="Biome Light" w:cs="Biome Light"/>
          <w:color w:val="2F5496" w:themeColor="accent1" w:themeShade="BF"/>
        </w:rPr>
        <w:t xml:space="preserve">En cas de doute, n’hésitez pas à nous consulter </w:t>
      </w:r>
    </w:p>
    <w:p w14:paraId="44373F4B" w14:textId="33273BA3" w:rsidR="00D068F2" w:rsidRPr="00155C75" w:rsidRDefault="00D068F2">
      <w:pPr>
        <w:rPr>
          <w:rFonts w:ascii="Biome Light" w:hAnsi="Biome Light" w:cs="Biome Light"/>
          <w:color w:val="2F5496" w:themeColor="accent1" w:themeShade="BF"/>
        </w:rPr>
      </w:pPr>
      <w:r w:rsidRPr="00155C75">
        <w:rPr>
          <w:rFonts w:ascii="Biome Light" w:hAnsi="Biome Light" w:cs="Biome Light"/>
          <w:color w:val="2F5496" w:themeColor="accent1" w:themeShade="BF"/>
        </w:rPr>
        <w:t>01/03/2023</w:t>
      </w:r>
    </w:p>
    <w:sectPr w:rsidR="00D068F2" w:rsidRPr="00155C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iome Light">
    <w:charset w:val="00"/>
    <w:family w:val="swiss"/>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E2C"/>
    <w:rsid w:val="00155C75"/>
    <w:rsid w:val="00264D81"/>
    <w:rsid w:val="00320E2C"/>
    <w:rsid w:val="006206BC"/>
    <w:rsid w:val="009E36DE"/>
    <w:rsid w:val="00A46B22"/>
    <w:rsid w:val="00D068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6233"/>
  <w15:chartTrackingRefBased/>
  <w15:docId w15:val="{08C240AA-9DD4-4C9E-A96C-DD647B86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02118">
      <w:bodyDiv w:val="1"/>
      <w:marLeft w:val="0"/>
      <w:marRight w:val="0"/>
      <w:marTop w:val="0"/>
      <w:marBottom w:val="0"/>
      <w:divBdr>
        <w:top w:val="none" w:sz="0" w:space="0" w:color="auto"/>
        <w:left w:val="none" w:sz="0" w:space="0" w:color="auto"/>
        <w:bottom w:val="none" w:sz="0" w:space="0" w:color="auto"/>
        <w:right w:val="none" w:sz="0" w:space="0" w:color="auto"/>
      </w:divBdr>
    </w:div>
    <w:div w:id="163999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1641</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LEVAIQUE Vincent</dc:creator>
  <cp:keywords/>
  <dc:description/>
  <cp:lastModifiedBy>LEVAIQUE Vincent</cp:lastModifiedBy>
  <cp:revision>6</cp:revision>
  <cp:lastPrinted>2023-03-01T08:00:00Z</cp:lastPrinted>
  <dcterms:created xsi:type="dcterms:W3CDTF">2023-03-01T07:30:00Z</dcterms:created>
  <dcterms:modified xsi:type="dcterms:W3CDTF">2023-03-01T09:10:00Z</dcterms:modified>
</cp:coreProperties>
</file>